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1 izvršitelj na </w:t>
      </w:r>
      <w:r w:rsidR="007D6A17">
        <w:rPr>
          <w:rFonts w:ascii="Arial Narrow" w:hAnsi="Arial Narrow"/>
          <w:b/>
          <w:sz w:val="24"/>
          <w:lang w:val="hr-HR"/>
        </w:rPr>
        <w:t>ne</w:t>
      </w:r>
      <w:r w:rsidRPr="006B35AA">
        <w:rPr>
          <w:rFonts w:ascii="Arial Narrow" w:hAnsi="Arial Narrow"/>
          <w:b/>
          <w:sz w:val="24"/>
          <w:lang w:val="hr-HR"/>
        </w:rPr>
        <w:t>određeno radno vrijeme s punim radnim vremenom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F1108D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467BFE" w:rsidRPr="006B35AA" w:rsidRDefault="00467BFE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položenom stručnom ispitu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7D6A17">
        <w:rPr>
          <w:rFonts w:ascii="Arial Narrow" w:hAnsi="Arial Narrow"/>
          <w:sz w:val="24"/>
          <w:lang w:val="hr-HR"/>
        </w:rPr>
        <w:t>2</w:t>
      </w:r>
      <w:r w:rsidR="00F1108D">
        <w:rPr>
          <w:rFonts w:ascii="Arial Narrow" w:hAnsi="Arial Narrow"/>
          <w:sz w:val="24"/>
          <w:lang w:val="hr-HR"/>
        </w:rPr>
        <w:t>.</w:t>
      </w:r>
      <w:r w:rsidR="007D6A17">
        <w:rPr>
          <w:rFonts w:ascii="Arial Narrow" w:hAnsi="Arial Narrow"/>
          <w:sz w:val="24"/>
          <w:lang w:val="hr-HR"/>
        </w:rPr>
        <w:t>rujna</w:t>
      </w:r>
      <w:r w:rsidR="00F1108D">
        <w:rPr>
          <w:rFonts w:ascii="Arial Narrow" w:hAnsi="Arial Narrow"/>
          <w:sz w:val="24"/>
          <w:lang w:val="hr-HR"/>
        </w:rPr>
        <w:t xml:space="preserve"> 2019. do </w:t>
      </w:r>
      <w:r w:rsidR="007D6A17">
        <w:rPr>
          <w:rFonts w:ascii="Arial Narrow" w:hAnsi="Arial Narrow"/>
          <w:sz w:val="24"/>
          <w:lang w:val="hr-HR"/>
        </w:rPr>
        <w:t>9</w:t>
      </w:r>
      <w:r w:rsidR="00F1108D">
        <w:rPr>
          <w:rFonts w:ascii="Arial Narrow" w:hAnsi="Arial Narrow"/>
          <w:sz w:val="24"/>
          <w:lang w:val="hr-HR"/>
        </w:rPr>
        <w:t>.</w:t>
      </w:r>
      <w:r w:rsidR="007D6A17">
        <w:rPr>
          <w:rFonts w:ascii="Arial Narrow" w:hAnsi="Arial Narrow"/>
          <w:sz w:val="24"/>
          <w:lang w:val="hr-HR"/>
        </w:rPr>
        <w:t>rujna</w:t>
      </w:r>
      <w:r w:rsidR="00F1108D">
        <w:rPr>
          <w:rFonts w:ascii="Arial Narrow" w:hAnsi="Arial Narrow"/>
          <w:sz w:val="24"/>
          <w:lang w:val="hr-HR"/>
        </w:rPr>
        <w:t xml:space="preserve"> 2019</w:t>
      </w:r>
      <w:r w:rsidR="009810B5">
        <w:rPr>
          <w:rFonts w:ascii="Arial Narrow" w:hAnsi="Arial Narrow"/>
          <w:sz w:val="24"/>
          <w:lang w:val="hr-HR"/>
        </w:rPr>
        <w:t>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7D6A17">
        <w:rPr>
          <w:rFonts w:ascii="Arial Narrow" w:hAnsi="Arial Narrow"/>
          <w:sz w:val="24"/>
          <w:lang w:val="hr-HR"/>
        </w:rPr>
        <w:t>in</w:t>
      </w:r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vitae</w:t>
      </w:r>
      <w:proofErr w:type="spellEnd"/>
    </w:p>
    <w:p w:rsid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467BFE" w:rsidRPr="00995748" w:rsidRDefault="00467BFE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Esame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112208" w:rsidRPr="00684351" w:rsidRDefault="00112208" w:rsidP="00112208">
      <w:p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</w:p>
    <w:p w:rsidR="00684351" w:rsidRPr="00112208" w:rsidRDefault="009810B5" w:rsidP="001122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112208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11220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112208">
        <w:rPr>
          <w:rFonts w:ascii="Arial Narrow" w:hAnsi="Arial Narrow"/>
          <w:sz w:val="24"/>
          <w:lang w:val="hr-HR"/>
        </w:rPr>
        <w:t>condi</w:t>
      </w:r>
      <w:r w:rsidRPr="00112208">
        <w:rPr>
          <w:rFonts w:ascii="Arial Narrow" w:hAnsi="Arial Narrow"/>
          <w:sz w:val="24"/>
          <w:lang w:val="hr-HR"/>
        </w:rPr>
        <w:t>zioni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stabilite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dalla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Legge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sull'educazione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ed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istruzione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nella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lingua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112208">
        <w:rPr>
          <w:rFonts w:ascii="Arial Narrow" w:hAnsi="Arial Narrow"/>
          <w:sz w:val="24"/>
          <w:lang w:val="hr-HR"/>
        </w:rPr>
        <w:t>nella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scrittura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delle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minoranze</w:t>
      </w:r>
      <w:proofErr w:type="spellEnd"/>
      <w:r w:rsidRPr="0011220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112208">
        <w:rPr>
          <w:rFonts w:ascii="Arial Narrow" w:hAnsi="Arial Narrow"/>
          <w:sz w:val="24"/>
          <w:lang w:val="hr-HR"/>
        </w:rPr>
        <w:t>nazionali</w:t>
      </w:r>
      <w:proofErr w:type="spellEnd"/>
    </w:p>
    <w:p w:rsidR="00112208" w:rsidRPr="009810B5" w:rsidRDefault="00112208" w:rsidP="00112208">
      <w:pPr>
        <w:pStyle w:val="ListParagraph"/>
        <w:spacing w:after="0" w:line="240" w:lineRule="auto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684351">
        <w:rPr>
          <w:rFonts w:ascii="Arial Narrow" w:hAnsi="Arial Narrow"/>
          <w:sz w:val="24"/>
          <w:lang w:val="hr-HR"/>
        </w:rPr>
        <w:t>sessi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7D6A17">
        <w:rPr>
          <w:rFonts w:ascii="Arial Narrow" w:hAnsi="Arial Narrow"/>
          <w:sz w:val="24"/>
          <w:lang w:val="hr-HR"/>
        </w:rPr>
        <w:t xml:space="preserve">2 </w:t>
      </w:r>
      <w:proofErr w:type="spellStart"/>
      <w:r w:rsidR="007D6A17">
        <w:rPr>
          <w:rFonts w:ascii="Arial Narrow" w:hAnsi="Arial Narrow"/>
          <w:sz w:val="24"/>
          <w:lang w:val="hr-HR"/>
        </w:rPr>
        <w:t>settembre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r w:rsidR="0015566C">
        <w:rPr>
          <w:rFonts w:ascii="Arial Narrow" w:hAnsi="Arial Narrow"/>
          <w:sz w:val="24"/>
          <w:lang w:val="hr-HR"/>
        </w:rPr>
        <w:t xml:space="preserve"> 201</w:t>
      </w:r>
      <w:r w:rsidR="00E715A1">
        <w:rPr>
          <w:rFonts w:ascii="Arial Narrow" w:hAnsi="Arial Narrow"/>
          <w:sz w:val="24"/>
          <w:lang w:val="hr-HR"/>
        </w:rPr>
        <w:t>9</w:t>
      </w:r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7D6A17">
        <w:rPr>
          <w:rFonts w:ascii="Arial Narrow" w:hAnsi="Arial Narrow"/>
          <w:sz w:val="24"/>
          <w:lang w:val="hr-HR"/>
        </w:rPr>
        <w:t xml:space="preserve">9 </w:t>
      </w:r>
      <w:proofErr w:type="spellStart"/>
      <w:r w:rsidR="007D6A17">
        <w:rPr>
          <w:rFonts w:ascii="Arial Narrow" w:hAnsi="Arial Narrow"/>
          <w:sz w:val="24"/>
          <w:lang w:val="hr-HR"/>
        </w:rPr>
        <w:t>settembre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201</w:t>
      </w:r>
      <w:r w:rsidR="00F1108D">
        <w:rPr>
          <w:rFonts w:ascii="Arial Narrow" w:hAnsi="Arial Narrow"/>
          <w:sz w:val="24"/>
          <w:lang w:val="hr-HR"/>
        </w:rPr>
        <w:t>9</w:t>
      </w:r>
      <w:r w:rsidR="0015566C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bookmarkStart w:id="0" w:name="_GoBack"/>
      <w:bookmarkEnd w:id="0"/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per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022B1D"/>
    <w:rsid w:val="000D5518"/>
    <w:rsid w:val="00112208"/>
    <w:rsid w:val="0015566C"/>
    <w:rsid w:val="002706E9"/>
    <w:rsid w:val="00287974"/>
    <w:rsid w:val="00321B8D"/>
    <w:rsid w:val="00403F79"/>
    <w:rsid w:val="00467BFE"/>
    <w:rsid w:val="00684351"/>
    <w:rsid w:val="006B35AA"/>
    <w:rsid w:val="006E072A"/>
    <w:rsid w:val="007D6A17"/>
    <w:rsid w:val="008D6E05"/>
    <w:rsid w:val="009810B5"/>
    <w:rsid w:val="00995748"/>
    <w:rsid w:val="00B710DA"/>
    <w:rsid w:val="00BB5058"/>
    <w:rsid w:val="00C06494"/>
    <w:rsid w:val="00D22245"/>
    <w:rsid w:val="00E715A1"/>
    <w:rsid w:val="00F1108D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2019-06-28T07:23:00Z</cp:lastPrinted>
  <dcterms:created xsi:type="dcterms:W3CDTF">2019-08-30T07:37:00Z</dcterms:created>
  <dcterms:modified xsi:type="dcterms:W3CDTF">2019-08-30T07:37:00Z</dcterms:modified>
</cp:coreProperties>
</file>